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EF5" w:rsidRPr="00116B40" w:rsidRDefault="00623EF5" w:rsidP="001B239D">
      <w:pPr>
        <w:pStyle w:val="a5"/>
        <w:adjustRightInd w:val="0"/>
        <w:snapToGrid w:val="0"/>
        <w:spacing w:before="0" w:beforeAutospacing="0" w:after="0" w:afterAutospacing="0" w:line="560" w:lineRule="exact"/>
        <w:jc w:val="both"/>
        <w:rPr>
          <w:rFonts w:ascii="黑体" w:eastAsia="黑体" w:hAnsi="黑体"/>
          <w:sz w:val="32"/>
          <w:szCs w:val="32"/>
        </w:rPr>
      </w:pPr>
      <w:r w:rsidRPr="00116B40">
        <w:rPr>
          <w:rFonts w:ascii="黑体" w:eastAsia="黑体" w:hAnsi="黑体" w:hint="eastAsia"/>
          <w:sz w:val="32"/>
          <w:szCs w:val="32"/>
        </w:rPr>
        <w:t>附件</w:t>
      </w:r>
      <w:r w:rsidRPr="00116B40">
        <w:rPr>
          <w:rFonts w:ascii="黑体" w:eastAsia="黑体" w:hAnsi="黑体"/>
          <w:sz w:val="32"/>
          <w:szCs w:val="32"/>
        </w:rPr>
        <w:t>1</w:t>
      </w:r>
    </w:p>
    <w:p w:rsidR="00116B40" w:rsidRDefault="00116B40" w:rsidP="001B239D">
      <w:pPr>
        <w:pStyle w:val="a5"/>
        <w:adjustRightInd w:val="0"/>
        <w:snapToGrid w:val="0"/>
        <w:spacing w:before="0" w:beforeAutospacing="0" w:after="0" w:afterAutospacing="0" w:line="560" w:lineRule="exact"/>
        <w:jc w:val="both"/>
        <w:rPr>
          <w:rFonts w:ascii="仿宋_GB2312" w:eastAsia="仿宋_GB2312"/>
          <w:sz w:val="32"/>
          <w:szCs w:val="32"/>
        </w:rPr>
      </w:pPr>
    </w:p>
    <w:p w:rsidR="006E3A58" w:rsidRDefault="00623EF5" w:rsidP="00F86CA4">
      <w:pPr>
        <w:pStyle w:val="a5"/>
        <w:adjustRightInd w:val="0"/>
        <w:snapToGrid w:val="0"/>
        <w:spacing w:before="0" w:beforeAutospacing="0" w:afterLines="50" w:after="156" w:afterAutospacing="0" w:line="700" w:lineRule="exact"/>
        <w:jc w:val="center"/>
        <w:rPr>
          <w:rFonts w:ascii="仿宋_GB2312" w:eastAsia="仿宋_GB2312"/>
          <w:color w:val="FF0000"/>
          <w:sz w:val="32"/>
          <w:szCs w:val="32"/>
        </w:rPr>
      </w:pPr>
      <w:r>
        <w:rPr>
          <w:rFonts w:ascii="方正小标宋简体" w:eastAsia="方正小标宋简体" w:hint="eastAsia"/>
          <w:sz w:val="36"/>
          <w:szCs w:val="36"/>
        </w:rPr>
        <w:t>广东省STEM教育实践研究课题学校名单</w:t>
      </w: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779"/>
        <w:gridCol w:w="2944"/>
        <w:gridCol w:w="3200"/>
        <w:gridCol w:w="1311"/>
      </w:tblGrid>
      <w:tr w:rsidR="006E3A58" w:rsidRPr="00116B40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Pr="00116B40" w:rsidRDefault="00623EF5" w:rsidP="00116B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16B4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Pr="00116B40" w:rsidRDefault="00623EF5" w:rsidP="00116B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16B4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地市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Pr="00116B40" w:rsidRDefault="00623EF5" w:rsidP="00116B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16B4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Pr="00116B40" w:rsidRDefault="00623EF5" w:rsidP="00116B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16B4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Pr="00116B40" w:rsidRDefault="00623EF5" w:rsidP="00116B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16B4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主持人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省直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广东省理工职业技术学校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学校STEM课程建设研究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杨亭</w:t>
            </w:r>
            <w:proofErr w:type="gramEnd"/>
          </w:p>
        </w:tc>
      </w:tr>
      <w:tr w:rsidR="006E3A58" w:rsidTr="001B239D">
        <w:trPr>
          <w:trHeight w:val="831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省直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广东实验中学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移动应用开发STEM校本课程的设计与开发</w:t>
            </w:r>
            <w:r w:rsidRPr="001B239D">
              <w:rPr>
                <w:rFonts w:eastAsia="仿宋_GB2312"/>
                <w:color w:val="000000"/>
                <w:kern w:val="0"/>
                <w:sz w:val="22"/>
                <w:szCs w:val="22"/>
              </w:rPr>
              <w:t>——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以广东实验中学为例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胡正勇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省直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华南师范大学附属小学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小学STEM课程体系构建与模式研究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张硕司</w:t>
            </w:r>
            <w:proofErr w:type="gramEnd"/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省直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广州市广外附设外语学校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外国语小学的双语STEM项目研制与实施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沈璐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省直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华南师范大学附属中学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着眼于培养时代新人的STEAM校本课程体系研究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姚训琪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广州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广州市天河中学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STEM课程评价体系研究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顾志居</w:t>
            </w:r>
            <w:proofErr w:type="gramEnd"/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广州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广州市越秀区旧部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前小学</w:t>
            </w:r>
            <w:proofErr w:type="gramEnd"/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旧部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前小学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“STEM+”学科教育研究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金秀玲</w:t>
            </w:r>
          </w:p>
        </w:tc>
      </w:tr>
      <w:tr w:rsidR="006E3A58" w:rsidTr="001B239D">
        <w:trPr>
          <w:trHeight w:val="837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广州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广州市华颖外国语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人人可做发明家</w:t>
            </w:r>
            <w:r w:rsidR="001B239D" w:rsidRPr="001B239D">
              <w:rPr>
                <w:rFonts w:eastAsia="仿宋_GB2312"/>
                <w:color w:val="000000"/>
                <w:kern w:val="0"/>
                <w:sz w:val="22"/>
                <w:szCs w:val="22"/>
              </w:rPr>
              <w:t>——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基于STEM创意设计与制作校本课程的开发与实施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马新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广州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广州市南沙区东涌中学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基于项目的STEM教育实践研究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黄志远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广州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广东仲元中学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普通高中基于STEM与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创客的校本化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课程开发的行动研究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吴泳斯</w:t>
            </w:r>
            <w:proofErr w:type="gramEnd"/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广州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广州大学附属中学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基于班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中班形式的学校STEM课程建设研究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章敏杰</w:t>
            </w:r>
            <w:proofErr w:type="gramEnd"/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广州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广州市越秀区东山实验小学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在学科教学中运用STEM理念和方法的研究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陈茜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广州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广州市越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秀区雅荷塘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小学STEM+课程开发实践研究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黄丽芳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14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广州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广州市海珠区实验小学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基于项目学习的想象未来STEM课程研究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陈健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广州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广州市第七十一中学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普通高中STEM教学实践研究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曾丽芬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广州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广州市花都区秀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全中学</w:t>
            </w:r>
            <w:proofErr w:type="gramEnd"/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基于STEM教育的校本课程建设研究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16B40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江建成</w:t>
            </w:r>
          </w:p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李玉华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广州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广州市海珠外国语实验中学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基于“智慧课堂”的STEM教育校本实践探索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梁艳琼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广州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广州市花都区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骏威小学</w:t>
            </w:r>
            <w:proofErr w:type="gramEnd"/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“科学课堂”区域理念下的STEM课程建设研究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杨秀红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广州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广州市增城区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荔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城街第三中学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基于项目式学习的校园STEM教育活动研究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李炳</w:t>
            </w:r>
          </w:p>
        </w:tc>
      </w:tr>
      <w:tr w:rsidR="006E3A58" w:rsidTr="001B239D">
        <w:trPr>
          <w:trHeight w:val="814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广州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广州市番禺区洛溪新城中学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STEM视角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下中学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综合实践活动“技术与工程”领域课程资源开发与实施的研究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黄炳军</w:t>
            </w:r>
          </w:p>
        </w:tc>
      </w:tr>
      <w:tr w:rsidR="006E3A58" w:rsidTr="001B239D">
        <w:trPr>
          <w:trHeight w:val="841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深圳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深圳市龙岗区龙城小学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“STEM+”学科教育研究</w:t>
            </w:r>
            <w:r w:rsidR="001B239D" w:rsidRPr="001B239D">
              <w:rPr>
                <w:rFonts w:eastAsia="仿宋_GB2312"/>
                <w:color w:val="000000"/>
                <w:kern w:val="0"/>
                <w:sz w:val="22"/>
                <w:szCs w:val="22"/>
              </w:rPr>
              <w:t>——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STEM数字化美术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创客教育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的研究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杜少华</w:t>
            </w:r>
          </w:p>
        </w:tc>
      </w:tr>
      <w:tr w:rsidR="006E3A58" w:rsidTr="001B239D">
        <w:trPr>
          <w:trHeight w:val="853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深圳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深圳市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龙华区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行知小学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基于STEM理念下跨学科专题研习探究——以深港两校联合研习模式为例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满小螺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深圳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深圳高级中学（集团）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STEM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创客图形化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编程课程开发研究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丁辉</w:t>
            </w:r>
          </w:p>
        </w:tc>
      </w:tr>
      <w:tr w:rsidR="006E3A58" w:rsidTr="001B239D">
        <w:trPr>
          <w:trHeight w:val="833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深圳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深圳中学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STEM教师队伍建设研究</w:t>
            </w:r>
            <w:r w:rsidR="001B239D" w:rsidRPr="001B239D">
              <w:rPr>
                <w:rFonts w:eastAsia="仿宋_GB2312"/>
                <w:color w:val="000000"/>
                <w:kern w:val="0"/>
                <w:sz w:val="22"/>
                <w:szCs w:val="22"/>
              </w:rPr>
              <w:t>——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用专业学习社区发展STEM教师队伍的自我效能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高青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深圳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深圳实验学校（集团）初中部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STEM架构下“金木水火土”系列课程开发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邓旭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深圳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深圳市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坪山区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同心外国语学校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基于创新能力培养的学校STEAM课程建设研究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沈艺</w:t>
            </w:r>
            <w:proofErr w:type="gramEnd"/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深圳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深圳市福田区下沙小学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下沙小学红树林STEM课程建设研究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杜丛英</w:t>
            </w:r>
            <w:proofErr w:type="gramEnd"/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深圳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深圳市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坪山区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坪山实验学校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STEM教育特色学校建设研究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黄昌春</w:t>
            </w:r>
            <w:proofErr w:type="gramEnd"/>
          </w:p>
        </w:tc>
      </w:tr>
      <w:tr w:rsidR="006E3A58" w:rsidTr="001B239D">
        <w:trPr>
          <w:trHeight w:val="829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深圳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深圳市盐田区梅沙小学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基于社区资源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下项目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式学习的STEM教育项目开发与建设的实践研究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刘向东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深圳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深圳市龙岗区清林径实验小学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STEM教育特色学校建设研究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庄伟炎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深圳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深圳市龙岗区平安里学校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基于“玩创工房”资源与学校共建STEM项目的实践研究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毛展煜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深圳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深圳亚迪学校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学校与社会机构联合实施STEM教育研究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程卫东</w:t>
            </w:r>
            <w:proofErr w:type="gramEnd"/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深圳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深圳市龙岗区平湖外国语学校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STEM主题实验室建设研究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邓淑坤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深圳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深圳实验学校（集团）高中部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STEM创新人才培养模式研究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陈宏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深圳</w:t>
            </w:r>
          </w:p>
        </w:tc>
        <w:tc>
          <w:tcPr>
            <w:tcW w:w="2944" w:type="dxa"/>
            <w:shd w:val="clear" w:color="auto" w:fill="auto"/>
          </w:tcPr>
          <w:p w:rsidR="00462F2C" w:rsidRDefault="00462F2C" w:rsidP="00462F2C">
            <w:pPr>
              <w:spacing w:line="240" w:lineRule="exac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:rsidR="006E3A58" w:rsidRDefault="00623EF5" w:rsidP="00462F2C">
            <w:pPr>
              <w:spacing w:line="240" w:lineRule="exac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深圳市福田区福强小学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116B40">
            <w:pPr>
              <w:spacing w:line="240" w:lineRule="exac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以木工为项目的小学STEM课程建设研究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柯坚林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佛山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佛山市顺德区中等专业学校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中职学校STEM教师队伍建设研究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陈建军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佛山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佛山市南海外国语学校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STEM教育视野下“新六艺”特色课程建构研究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黄新古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佛山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佛山市禅城区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南庄镇南庄中学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“三基”鱼塘农业生态STEAM教育课程建设实践研究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余燕琼</w:t>
            </w:r>
            <w:proofErr w:type="gramEnd"/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佛山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佛山市南海区石门实验学校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基于STEM教育的校本课程开发与建设研究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阳智平</w:t>
            </w:r>
            <w:proofErr w:type="gramEnd"/>
          </w:p>
        </w:tc>
      </w:tr>
      <w:tr w:rsidR="006E3A58" w:rsidTr="001B239D">
        <w:trPr>
          <w:trHeight w:val="798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佛山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佛山市顺德区大良顺峰初级中学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新时期教育背景下的初中STEM课程建设研究</w:t>
            </w:r>
            <w:r w:rsidR="001B239D" w:rsidRPr="001B239D">
              <w:rPr>
                <w:rFonts w:eastAsia="仿宋_GB2312"/>
                <w:color w:val="000000"/>
                <w:kern w:val="0"/>
                <w:sz w:val="22"/>
                <w:szCs w:val="22"/>
              </w:rPr>
              <w:t>——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以顺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峰中学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为例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潘惠红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佛山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佛山市高明区沧江中学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学校STEM课程建设研究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吴彩红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佛山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佛山市第二中学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STEM校本课程开发与建设（Arduino）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何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之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谊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佛山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佛山市顺德区罗定邦中学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教育信息2.0时代下普通高中“STEM+”学科教育实践研究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熊文华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佛山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佛山市南海区石门中学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“STEM+”跨学科融合教育实践研究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张少平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佛山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佛山市南海区大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沥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镇中心小学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基于项目学习的小学STEM教学实践研究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潘淑幼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东莞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东莞市电子科技学校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“STEM+”无人机专业教学模式的研究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李刘求</w:t>
            </w:r>
            <w:proofErr w:type="gramEnd"/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47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东莞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东莞外国语学校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STEM融合课程案例的开发与实践研究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詹伟达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东莞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东莞市东城初级中学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基于STEM教育的中学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创客空间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建设与运营实践研究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余璐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东莞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东莞市寮步镇河滨小学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基于STEM理念的小学科技创新课程开发与实践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林琳</w:t>
            </w:r>
            <w:proofErr w:type="gramEnd"/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东莞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东莞市第八高级中学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高中教师STEM教育能力提升策略研究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刘昌波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东莞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东莞市厚街镇中心小学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STEAM理念下少儿3D打印笔课程的开发与实践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赖露媚</w:t>
            </w:r>
            <w:proofErr w:type="gramEnd"/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东莞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东莞市竹溪中学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初中STEM课程开发与实践研究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陈炳锋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东莞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东莞松山湖实验小学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基于项目学习的小学STEM校本课程研究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万锦棠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东莞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东莞市大岭山镇向东小学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平板电脑支持的STEAM教学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詹惠卿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东莞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东莞市莞城中心小学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基于STEM理念的小学科学与综合实践活动课程整合研究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梁焕英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珠海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珠海市第二中学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STEM主题实验室建设研究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曹玉宝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珠海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珠海市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斗门区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和风中学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学校STEM课程建设研究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樊秋平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珠海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珠海市文园中学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STEM理念下的“文园本草”校本课程开发和研究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徐伟 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珠海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珠海市三灶镇海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澄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基于航空主题的STEAM课程开发与实施的研究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胡宏娟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珠海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珠海市香洲区吉莲小学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基于综合实践活动的STEM校本课程开发与实施研究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潘启华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珠海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珠海市第五中学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基于项目的“STEM+”学科教育活动专题开发与实践研究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周莉萍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珠海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珠海市唐国安纪念学校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基于“清华情”学校STEM课程建设研究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胡佳娜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中山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中山市沙溪理工学校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工作室模式下STEM课程开发融合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鲁东晴</w:t>
            </w:r>
            <w:proofErr w:type="gramEnd"/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64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中山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中山市第一中学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中山一中STEM校本课程开发与建设研究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万录品</w:t>
            </w:r>
            <w:proofErr w:type="gramEnd"/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中山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中山市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海洲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初级中学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美国优秀STEM课程案例在珠三角农村初中的本土化及其调查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李天虎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汕头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汕头市龙湖区金珠小学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STEM教育视域下学生开展小课题研究的模式研究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谢馥敏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江门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鹤山市职业技术学校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技能竞赛驱动下中职电气专业STEM课程体系建设研究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林永辉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江门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江门市新会尚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雅学校</w:t>
            </w:r>
            <w:proofErr w:type="gramEnd"/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学校STEM课程建设研究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区慧英</w:t>
            </w:r>
            <w:proofErr w:type="gramEnd"/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江门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鹤山市第一中学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STEM教学专业能力研究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叶炼</w:t>
            </w:r>
            <w:proofErr w:type="gramEnd"/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江门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江门市新会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圭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峰小学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学校STEM课程建设研究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吴振宇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71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江门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鹤山市沙坪街道第一小学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小学STEM教育特色学校建设研究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唐锦标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江门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台山市任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远中学</w:t>
            </w:r>
            <w:proofErr w:type="gramEnd"/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提升农村教师STEM教育能力的策略体系研究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陈泽宁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江门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鹤山市共和镇中心小学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STEM+学科教育整合的研究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钟景云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肇庆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肇庆市第一中学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STEM教育特色学校建设研究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杨超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肇庆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广宁县广宁中学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基于STEM教育的山区科技创新特色学校建设的实践研究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刘盛敏</w:t>
            </w:r>
            <w:proofErr w:type="gramEnd"/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肇庆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肇庆市第一小学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“STEM+”小学学科教育研究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何杰才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肇庆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肇庆高新技术产业开发区龙湖小学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STEM教育特色学校建设研究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李广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阳江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阳江市一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问中学</w:t>
            </w:r>
            <w:proofErr w:type="gramEnd"/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基于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创客普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惠课程的STEM教育研究与实践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陈震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阳江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阳江职业技术学院附属阳东学校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学校STEM课程建设研究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余永昌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阳江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阳东区实验学校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基于STEAM的小学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创客教育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课程研究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何茂亮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81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阳江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阳江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市岗列学校</w:t>
            </w:r>
            <w:proofErr w:type="gramEnd"/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跨区域推进中小学基于STEM活动课程建设研究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庞志文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茂名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信宜市职业技术学校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中职学校STEM教育校本课程的开发研究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俞继成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茂名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茂名市电白区第一中学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提升教师STEM教育能力的策略体系研究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谭亚英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茂名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茂名市第十六中学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STEM教育在高中科技教育中的实践与探索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莫斯亮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茂名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茂名市祥和中学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STEM教育特色学校建设研究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彭志洪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茂名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高州市第二小学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STEM教师队伍建设研究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车慧清</w:t>
            </w:r>
            <w:proofErr w:type="gramEnd"/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韶关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南雄市黎灿学校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基于STEM教育理念下开展跨学科小组合作学习的研究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马水兰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韶关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韶关市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浈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江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区执信小学</w:t>
            </w:r>
            <w:proofErr w:type="gramEnd"/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数字制造实验室建设研究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杨建军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韶关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韶关市第十三中学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基于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创客基地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初中STEM课程建设研究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叶华敏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韶关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韶关市和平路小学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STEM教育与学科教学的深度融合研究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16B40" w:rsidRDefault="00623EF5" w:rsidP="00116B4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陆建新</w:t>
            </w:r>
          </w:p>
          <w:p w:rsidR="006E3A58" w:rsidRDefault="00623EF5" w:rsidP="00116B4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张春林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韶关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韶关市翁源县龙仙第二小学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STEM教学专业能力研究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邓旭明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韶关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韶关市第一中学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“STEM+”学科教育研究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张阁</w:t>
            </w:r>
            <w:proofErr w:type="gramEnd"/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韶关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广东韶关实验中学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STEM教育特色学校建设研究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夏明星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韶关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韶关市田家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炳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粤北地区中学生生态教育的STEM课程开发与应用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刘炜</w:t>
            </w:r>
          </w:p>
        </w:tc>
      </w:tr>
      <w:tr w:rsidR="006E3A58" w:rsidTr="001B239D">
        <w:trPr>
          <w:trHeight w:val="938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清远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清远市华侨中学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普通高中STEM特色课程体系创建研究</w:t>
            </w:r>
            <w:r w:rsidR="001B239D" w:rsidRPr="001B239D">
              <w:rPr>
                <w:rFonts w:eastAsia="仿宋_GB2312"/>
                <w:color w:val="000000"/>
                <w:kern w:val="0"/>
                <w:sz w:val="22"/>
                <w:szCs w:val="22"/>
              </w:rPr>
              <w:t>——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以学校航空航天教育为例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罗妙云</w:t>
            </w:r>
            <w:proofErr w:type="gramEnd"/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潮州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潮州市湘桥区城南中英文学校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学校与地方高校合作开展STEM教育研究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李健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潮州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潮州市实验学校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“STEM+”学科教育研究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蔡梓勉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98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潮州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潮州市潮安区庵埠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镇庵埠小学</w:t>
            </w:r>
            <w:proofErr w:type="gramEnd"/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STEM教育特色学校建设研究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陈燕生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潮州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潮州市湘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桥区意溪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学校STEM课程建设研究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廖淑银</w:t>
            </w:r>
          </w:p>
        </w:tc>
      </w:tr>
      <w:tr w:rsidR="006E3A58" w:rsidTr="001B239D">
        <w:trPr>
          <w:trHeight w:val="973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河源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河源理工学校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基于行动导向教学模式下的中职学校STEM教育模式探索与研究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邓小文</w:t>
            </w:r>
          </w:p>
        </w:tc>
      </w:tr>
      <w:tr w:rsidR="006E3A58" w:rsidTr="001B239D">
        <w:trPr>
          <w:trHeight w:val="702"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揭阳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普宁职业技术学校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服饰文化STEM课程建设研究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3A58" w:rsidRDefault="00623EF5" w:rsidP="00462F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刘克荣</w:t>
            </w:r>
          </w:p>
        </w:tc>
      </w:tr>
    </w:tbl>
    <w:p w:rsidR="006E3A58" w:rsidRDefault="006E3A58">
      <w:pPr>
        <w:pStyle w:val="a5"/>
        <w:adjustRightInd w:val="0"/>
        <w:snapToGrid w:val="0"/>
        <w:spacing w:before="0" w:beforeAutospacing="0" w:after="0" w:afterAutospacing="0" w:line="440" w:lineRule="exact"/>
        <w:ind w:right="800"/>
        <w:rPr>
          <w:rFonts w:ascii="仿宋_GB2312" w:eastAsia="仿宋_GB2312"/>
          <w:color w:val="FF0000"/>
          <w:sz w:val="32"/>
          <w:szCs w:val="32"/>
        </w:rPr>
      </w:pPr>
    </w:p>
    <w:p w:rsidR="00116B40" w:rsidRDefault="00116B40">
      <w:pPr>
        <w:widowControl/>
        <w:jc w:val="left"/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  <w:bookmarkStart w:id="0" w:name="_GoBack"/>
      <w:bookmarkEnd w:id="0"/>
    </w:p>
    <w:sectPr w:rsidR="00116B40" w:rsidSect="00F86CA4">
      <w:footerReference w:type="even" r:id="rId8"/>
      <w:footerReference w:type="default" r:id="rId9"/>
      <w:footnotePr>
        <w:numFmt w:val="chicago"/>
      </w:footnotePr>
      <w:pgSz w:w="11906" w:h="16838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F7F" w:rsidRDefault="000E7F7F" w:rsidP="003E743C">
      <w:r>
        <w:separator/>
      </w:r>
    </w:p>
  </w:endnote>
  <w:endnote w:type="continuationSeparator" w:id="0">
    <w:p w:rsidR="000E7F7F" w:rsidRDefault="000E7F7F" w:rsidP="003E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9D" w:rsidRPr="00F86CA4" w:rsidRDefault="001B239D">
    <w:pPr>
      <w:pStyle w:val="af1"/>
      <w:rPr>
        <w:rFonts w:asciiTheme="minorEastAsia" w:eastAsiaTheme="minorEastAsia" w:hAnsiTheme="minorEastAsia"/>
        <w:sz w:val="28"/>
        <w:szCs w:val="28"/>
      </w:rPr>
    </w:pPr>
    <w:r w:rsidRPr="00F86CA4">
      <w:rPr>
        <w:rFonts w:asciiTheme="minorEastAsia" w:eastAsiaTheme="minorEastAsia" w:hAnsiTheme="minorEastAsia" w:hint="eastAsia"/>
        <w:sz w:val="28"/>
        <w:szCs w:val="28"/>
      </w:rPr>
      <w:t>—</w:t>
    </w:r>
    <w:sdt>
      <w:sdtPr>
        <w:rPr>
          <w:rFonts w:asciiTheme="minorEastAsia" w:eastAsiaTheme="minorEastAsia" w:hAnsiTheme="minorEastAsia"/>
          <w:sz w:val="28"/>
          <w:szCs w:val="28"/>
        </w:rPr>
        <w:id w:val="-495807157"/>
        <w:docPartObj>
          <w:docPartGallery w:val="Page Numbers (Bottom of Page)"/>
          <w:docPartUnique/>
        </w:docPartObj>
      </w:sdtPr>
      <w:sdtEndPr/>
      <w:sdtContent>
        <w:r w:rsidRPr="00F86CA4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F86CA4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F86CA4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EF2720" w:rsidRPr="00EF272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6</w:t>
        </w:r>
        <w:r w:rsidRPr="00F86CA4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F86CA4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sdtContent>
    </w:sdt>
  </w:p>
  <w:p w:rsidR="001B239D" w:rsidRDefault="001B239D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9D" w:rsidRPr="00F86CA4" w:rsidRDefault="001B239D">
    <w:pPr>
      <w:pStyle w:val="af1"/>
      <w:jc w:val="right"/>
      <w:rPr>
        <w:rFonts w:asciiTheme="minorEastAsia" w:eastAsiaTheme="minorEastAsia" w:hAnsiTheme="minorEastAsia"/>
        <w:sz w:val="28"/>
        <w:szCs w:val="28"/>
      </w:rPr>
    </w:pPr>
    <w:r w:rsidRPr="00F86CA4">
      <w:rPr>
        <w:rFonts w:asciiTheme="minorEastAsia" w:eastAsiaTheme="minorEastAsia" w:hAnsiTheme="minorEastAsia" w:hint="eastAsia"/>
        <w:sz w:val="28"/>
        <w:szCs w:val="28"/>
      </w:rPr>
      <w:t>—</w:t>
    </w:r>
    <w:sdt>
      <w:sdtPr>
        <w:rPr>
          <w:rFonts w:asciiTheme="minorEastAsia" w:eastAsiaTheme="minorEastAsia" w:hAnsiTheme="minorEastAsia"/>
          <w:sz w:val="28"/>
          <w:szCs w:val="28"/>
        </w:rPr>
        <w:id w:val="-1662692873"/>
        <w:docPartObj>
          <w:docPartGallery w:val="Page Numbers (Bottom of Page)"/>
          <w:docPartUnique/>
        </w:docPartObj>
      </w:sdtPr>
      <w:sdtEndPr/>
      <w:sdtContent>
        <w:r w:rsidRPr="00F86CA4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F86CA4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F86CA4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EF2720" w:rsidRPr="00EF272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7</w:t>
        </w:r>
        <w:r w:rsidRPr="00F86CA4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F86CA4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sdtContent>
    </w:sdt>
  </w:p>
  <w:p w:rsidR="001B239D" w:rsidRDefault="001B239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F7F" w:rsidRDefault="000E7F7F" w:rsidP="003E743C">
      <w:r>
        <w:separator/>
      </w:r>
    </w:p>
  </w:footnote>
  <w:footnote w:type="continuationSeparator" w:id="0">
    <w:p w:rsidR="000E7F7F" w:rsidRDefault="000E7F7F" w:rsidP="003E7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3CC6"/>
    <w:rsid w:val="000064E3"/>
    <w:rsid w:val="000445A3"/>
    <w:rsid w:val="00074E6A"/>
    <w:rsid w:val="000C0269"/>
    <w:rsid w:val="000D549E"/>
    <w:rsid w:val="000E71AD"/>
    <w:rsid w:val="000E7F7F"/>
    <w:rsid w:val="00116B40"/>
    <w:rsid w:val="00123CC6"/>
    <w:rsid w:val="00127373"/>
    <w:rsid w:val="00135E1C"/>
    <w:rsid w:val="00175FAF"/>
    <w:rsid w:val="001A29C8"/>
    <w:rsid w:val="001B239D"/>
    <w:rsid w:val="001D2F19"/>
    <w:rsid w:val="001D62AD"/>
    <w:rsid w:val="002C4F81"/>
    <w:rsid w:val="00321C11"/>
    <w:rsid w:val="00325D3E"/>
    <w:rsid w:val="003C3A00"/>
    <w:rsid w:val="003E743C"/>
    <w:rsid w:val="0040256C"/>
    <w:rsid w:val="004179B2"/>
    <w:rsid w:val="00417DFA"/>
    <w:rsid w:val="0042069A"/>
    <w:rsid w:val="00434C53"/>
    <w:rsid w:val="0044037B"/>
    <w:rsid w:val="004411AF"/>
    <w:rsid w:val="00442450"/>
    <w:rsid w:val="00450C2F"/>
    <w:rsid w:val="00454DEA"/>
    <w:rsid w:val="004613B3"/>
    <w:rsid w:val="00462F2C"/>
    <w:rsid w:val="00485D55"/>
    <w:rsid w:val="004C4572"/>
    <w:rsid w:val="005543C7"/>
    <w:rsid w:val="00581283"/>
    <w:rsid w:val="00587E34"/>
    <w:rsid w:val="0059311E"/>
    <w:rsid w:val="005D0794"/>
    <w:rsid w:val="00602DE1"/>
    <w:rsid w:val="006129BB"/>
    <w:rsid w:val="0061324C"/>
    <w:rsid w:val="00623EF5"/>
    <w:rsid w:val="00660287"/>
    <w:rsid w:val="0068202C"/>
    <w:rsid w:val="006838BD"/>
    <w:rsid w:val="00696ACA"/>
    <w:rsid w:val="006A3087"/>
    <w:rsid w:val="006E3A58"/>
    <w:rsid w:val="007717A6"/>
    <w:rsid w:val="00773F78"/>
    <w:rsid w:val="007932A8"/>
    <w:rsid w:val="007C285A"/>
    <w:rsid w:val="007E105C"/>
    <w:rsid w:val="00822FBE"/>
    <w:rsid w:val="00835BA0"/>
    <w:rsid w:val="00836B08"/>
    <w:rsid w:val="00853779"/>
    <w:rsid w:val="008844E6"/>
    <w:rsid w:val="00896C4A"/>
    <w:rsid w:val="008C6A50"/>
    <w:rsid w:val="008D7040"/>
    <w:rsid w:val="008E6FF3"/>
    <w:rsid w:val="009B3662"/>
    <w:rsid w:val="009D4CC0"/>
    <w:rsid w:val="009D5435"/>
    <w:rsid w:val="00A21AEA"/>
    <w:rsid w:val="00A46ABE"/>
    <w:rsid w:val="00A51C2C"/>
    <w:rsid w:val="00A54863"/>
    <w:rsid w:val="00A62994"/>
    <w:rsid w:val="00A85D59"/>
    <w:rsid w:val="00AB439B"/>
    <w:rsid w:val="00B61D0D"/>
    <w:rsid w:val="00B76D30"/>
    <w:rsid w:val="00B95C22"/>
    <w:rsid w:val="00BB4366"/>
    <w:rsid w:val="00C7212A"/>
    <w:rsid w:val="00C910FA"/>
    <w:rsid w:val="00C92FBA"/>
    <w:rsid w:val="00CB7AF8"/>
    <w:rsid w:val="00CD5A64"/>
    <w:rsid w:val="00D0538C"/>
    <w:rsid w:val="00D3391D"/>
    <w:rsid w:val="00D65F66"/>
    <w:rsid w:val="00D6746B"/>
    <w:rsid w:val="00D726CA"/>
    <w:rsid w:val="00DC5454"/>
    <w:rsid w:val="00E95717"/>
    <w:rsid w:val="00ED17EA"/>
    <w:rsid w:val="00EF2720"/>
    <w:rsid w:val="00EF3F64"/>
    <w:rsid w:val="00F24731"/>
    <w:rsid w:val="00F360B2"/>
    <w:rsid w:val="00F86CA4"/>
    <w:rsid w:val="00FB3026"/>
    <w:rsid w:val="00FC62BF"/>
    <w:rsid w:val="00FE5009"/>
    <w:rsid w:val="01A44DD0"/>
    <w:rsid w:val="038B4E46"/>
    <w:rsid w:val="03D3648E"/>
    <w:rsid w:val="07762864"/>
    <w:rsid w:val="0B744CC2"/>
    <w:rsid w:val="0CB97314"/>
    <w:rsid w:val="101B7A5A"/>
    <w:rsid w:val="10745A37"/>
    <w:rsid w:val="21F1295C"/>
    <w:rsid w:val="2BB82C22"/>
    <w:rsid w:val="2D1B53C0"/>
    <w:rsid w:val="2DDA0A17"/>
    <w:rsid w:val="398960D2"/>
    <w:rsid w:val="41635012"/>
    <w:rsid w:val="43131373"/>
    <w:rsid w:val="530C3C7D"/>
    <w:rsid w:val="5708403A"/>
    <w:rsid w:val="701F06A9"/>
    <w:rsid w:val="78775289"/>
    <w:rsid w:val="7D9E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B7EE83"/>
  <w15:docId w15:val="{C3E679D8-26D7-4E46-A88F-55EADFA7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2A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2A8"/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rsid w:val="007932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uiPriority w:val="99"/>
    <w:rsid w:val="007932A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6">
    <w:name w:val="Strong"/>
    <w:basedOn w:val="a0"/>
    <w:uiPriority w:val="22"/>
    <w:qFormat/>
    <w:rsid w:val="007932A8"/>
    <w:rPr>
      <w:b/>
      <w:bCs/>
    </w:rPr>
  </w:style>
  <w:style w:type="character" w:styleId="a7">
    <w:name w:val="Hyperlink"/>
    <w:basedOn w:val="a0"/>
    <w:uiPriority w:val="99"/>
    <w:unhideWhenUsed/>
    <w:qFormat/>
    <w:rsid w:val="007932A8"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rsid w:val="00793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105c">
    <w:name w:val="pt105c"/>
    <w:basedOn w:val="a"/>
    <w:qFormat/>
    <w:rsid w:val="007932A8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6699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qFormat/>
    <w:rsid w:val="007932A8"/>
    <w:rPr>
      <w:rFonts w:ascii="宋体" w:eastAsia="宋体" w:hAnsi="宋体" w:cs="宋体"/>
      <w:kern w:val="0"/>
      <w:sz w:val="24"/>
      <w:szCs w:val="24"/>
    </w:rPr>
  </w:style>
  <w:style w:type="character" w:styleId="a9">
    <w:name w:val="Placeholder Text"/>
    <w:basedOn w:val="a0"/>
    <w:uiPriority w:val="99"/>
    <w:semiHidden/>
    <w:qFormat/>
    <w:rsid w:val="007932A8"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932A8"/>
    <w:rPr>
      <w:rFonts w:ascii="Times New Roman" w:eastAsia="宋体" w:hAnsi="Times New Roman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61D0D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B61D0D"/>
    <w:rPr>
      <w:rFonts w:ascii="Times New Roman" w:eastAsia="宋体" w:hAnsi="Times New Roman" w:cs="Times New Roman"/>
      <w:kern w:val="2"/>
      <w:sz w:val="21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3E743C"/>
    <w:pPr>
      <w:snapToGrid w:val="0"/>
      <w:jc w:val="left"/>
    </w:pPr>
    <w:rPr>
      <w:sz w:val="18"/>
      <w:szCs w:val="18"/>
    </w:rPr>
  </w:style>
  <w:style w:type="character" w:customStyle="1" w:styleId="ad">
    <w:name w:val="脚注文本 字符"/>
    <w:basedOn w:val="a0"/>
    <w:link w:val="ac"/>
    <w:uiPriority w:val="99"/>
    <w:semiHidden/>
    <w:rsid w:val="003E743C"/>
    <w:rPr>
      <w:rFonts w:ascii="Times New Roman" w:eastAsia="宋体" w:hAnsi="Times New Roman" w:cs="Times New Roman"/>
      <w:kern w:val="2"/>
      <w:sz w:val="18"/>
      <w:szCs w:val="18"/>
    </w:rPr>
  </w:style>
  <w:style w:type="character" w:styleId="ae">
    <w:name w:val="footnote reference"/>
    <w:basedOn w:val="a0"/>
    <w:uiPriority w:val="99"/>
    <w:semiHidden/>
    <w:unhideWhenUsed/>
    <w:rsid w:val="003E743C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593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59311E"/>
    <w:rPr>
      <w:rFonts w:ascii="Times New Roman" w:eastAsia="宋体" w:hAnsi="Times New Roman" w:cs="Times New Roman"/>
      <w:kern w:val="2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593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59311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1AEA7B-F2D7-4F77-9904-03D3E91D4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638</Words>
  <Characters>3641</Characters>
  <Application>Microsoft Office Word</Application>
  <DocSecurity>0</DocSecurity>
  <Lines>30</Lines>
  <Paragraphs>8</Paragraphs>
  <ScaleCrop>false</ScaleCrop>
  <Company>PCPC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黄志红</dc:creator>
  <cp:lastModifiedBy>丁辉</cp:lastModifiedBy>
  <cp:revision>4</cp:revision>
  <dcterms:created xsi:type="dcterms:W3CDTF">2018-11-16T09:10:00Z</dcterms:created>
  <dcterms:modified xsi:type="dcterms:W3CDTF">2018-11-21T05:46:00Z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